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781"/>
        <w:tblW w:w="0" w:type="auto"/>
        <w:tblLook w:val="01E0" w:firstRow="1" w:lastRow="1" w:firstColumn="1" w:lastColumn="1" w:noHBand="0" w:noVBand="0"/>
      </w:tblPr>
      <w:tblGrid>
        <w:gridCol w:w="1807"/>
        <w:gridCol w:w="7277"/>
      </w:tblGrid>
      <w:tr w:rsidR="00017E34" w:rsidRPr="00017E34" w:rsidTr="00641BF7">
        <w:tc>
          <w:tcPr>
            <w:tcW w:w="1807" w:type="dxa"/>
            <w:shd w:val="clear" w:color="auto" w:fill="auto"/>
          </w:tcPr>
          <w:p w:rsidR="00017E34" w:rsidRPr="00017E34" w:rsidRDefault="00326F5A" w:rsidP="00641BF7">
            <w:pPr>
              <w:tabs>
                <w:tab w:val="center" w:pos="4394"/>
                <w:tab w:val="right" w:pos="9072"/>
              </w:tabs>
              <w:rPr>
                <w:rFonts w:ascii="Arial" w:hAnsi="Arial"/>
                <w:szCs w:val="24"/>
              </w:rPr>
            </w:pPr>
            <w:r w:rsidRPr="00E71491">
              <w:rPr>
                <w:rFonts w:ascii="Arial" w:hAnsi="Arial"/>
                <w:noProof/>
                <w:szCs w:val="24"/>
              </w:rPr>
              <w:drawing>
                <wp:inline distT="0" distB="0" distL="0" distR="0">
                  <wp:extent cx="1009650" cy="10096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017E34" w:rsidRPr="00017E34" w:rsidRDefault="00017E34" w:rsidP="00641BF7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/>
                <w:b/>
                <w:bCs/>
                <w:color w:val="000080"/>
                <w:sz w:val="16"/>
                <w:szCs w:val="24"/>
              </w:rPr>
            </w:pPr>
          </w:p>
          <w:p w:rsidR="00017E34" w:rsidRPr="00017E34" w:rsidRDefault="00017E34" w:rsidP="00641BF7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/>
                <w:b/>
                <w:bCs/>
                <w:color w:val="000080"/>
                <w:sz w:val="16"/>
                <w:szCs w:val="24"/>
              </w:rPr>
            </w:pPr>
          </w:p>
          <w:p w:rsidR="00017E34" w:rsidRPr="00017E34" w:rsidRDefault="00017E34" w:rsidP="00641BF7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/>
                <w:color w:val="000080"/>
                <w:sz w:val="16"/>
                <w:szCs w:val="24"/>
              </w:rPr>
            </w:pPr>
            <w:r w:rsidRPr="00017E34">
              <w:rPr>
                <w:rFonts w:ascii="Arial" w:hAnsi="Arial"/>
                <w:b/>
                <w:bCs/>
                <w:color w:val="000080"/>
                <w:sz w:val="16"/>
                <w:szCs w:val="24"/>
              </w:rPr>
              <w:t>Osnovna šola Livade Izola</w:t>
            </w:r>
          </w:p>
          <w:p w:rsidR="00017E34" w:rsidRPr="00017E34" w:rsidRDefault="00017E34" w:rsidP="00641BF7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/>
                <w:color w:val="000080"/>
                <w:sz w:val="16"/>
                <w:szCs w:val="24"/>
              </w:rPr>
            </w:pPr>
            <w:proofErr w:type="spellStart"/>
            <w:r w:rsidRPr="00017E34">
              <w:rPr>
                <w:rFonts w:ascii="Arial" w:hAnsi="Arial"/>
                <w:color w:val="000080"/>
                <w:sz w:val="16"/>
                <w:szCs w:val="24"/>
              </w:rPr>
              <w:t>Scuola</w:t>
            </w:r>
            <w:proofErr w:type="spellEnd"/>
            <w:r w:rsidRPr="00017E34">
              <w:rPr>
                <w:rFonts w:ascii="Arial" w:hAnsi="Arial"/>
                <w:color w:val="000080"/>
                <w:sz w:val="16"/>
                <w:szCs w:val="24"/>
              </w:rPr>
              <w:t xml:space="preserve"> </w:t>
            </w:r>
            <w:proofErr w:type="spellStart"/>
            <w:r w:rsidRPr="00017E34">
              <w:rPr>
                <w:rFonts w:ascii="Arial" w:hAnsi="Arial"/>
                <w:color w:val="000080"/>
                <w:sz w:val="16"/>
                <w:szCs w:val="24"/>
              </w:rPr>
              <w:t>elementare</w:t>
            </w:r>
            <w:proofErr w:type="spellEnd"/>
            <w:r w:rsidRPr="00017E34">
              <w:rPr>
                <w:rFonts w:ascii="Arial" w:hAnsi="Arial"/>
                <w:color w:val="000080"/>
                <w:sz w:val="16"/>
                <w:szCs w:val="24"/>
              </w:rPr>
              <w:t xml:space="preserve"> Livade </w:t>
            </w:r>
            <w:proofErr w:type="spellStart"/>
            <w:r w:rsidRPr="00017E34">
              <w:rPr>
                <w:rFonts w:ascii="Arial" w:hAnsi="Arial"/>
                <w:color w:val="000080"/>
                <w:sz w:val="16"/>
                <w:szCs w:val="24"/>
              </w:rPr>
              <w:t>Isola</w:t>
            </w:r>
            <w:proofErr w:type="spellEnd"/>
          </w:p>
          <w:p w:rsidR="00017E34" w:rsidRPr="00017E34" w:rsidRDefault="00017E34" w:rsidP="00641BF7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/>
                <w:color w:val="000080"/>
                <w:sz w:val="16"/>
                <w:szCs w:val="24"/>
              </w:rPr>
            </w:pPr>
            <w:r w:rsidRPr="00017E34">
              <w:rPr>
                <w:rFonts w:ascii="Arial" w:hAnsi="Arial"/>
                <w:color w:val="000080"/>
                <w:sz w:val="16"/>
                <w:szCs w:val="24"/>
              </w:rPr>
              <w:t>Livade št. 7, 6310 Izola-</w:t>
            </w:r>
            <w:proofErr w:type="spellStart"/>
            <w:r w:rsidRPr="00017E34">
              <w:rPr>
                <w:rFonts w:ascii="Arial" w:hAnsi="Arial"/>
                <w:color w:val="000080"/>
                <w:sz w:val="16"/>
                <w:szCs w:val="24"/>
              </w:rPr>
              <w:t>Isola</w:t>
            </w:r>
            <w:proofErr w:type="spellEnd"/>
          </w:p>
          <w:p w:rsidR="00017E34" w:rsidRPr="00017E34" w:rsidRDefault="00017E34" w:rsidP="00641BF7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/>
                <w:color w:val="000080"/>
                <w:sz w:val="16"/>
                <w:szCs w:val="24"/>
              </w:rPr>
            </w:pPr>
            <w:r w:rsidRPr="00017E34">
              <w:rPr>
                <w:rFonts w:ascii="Arial" w:hAnsi="Arial"/>
                <w:b/>
                <w:bCs/>
                <w:color w:val="000080"/>
                <w:sz w:val="16"/>
                <w:szCs w:val="24"/>
              </w:rPr>
              <w:t>tel</w:t>
            </w:r>
            <w:r w:rsidRPr="00017E34">
              <w:rPr>
                <w:rFonts w:ascii="Arial" w:hAnsi="Arial"/>
                <w:color w:val="000080"/>
                <w:sz w:val="16"/>
                <w:szCs w:val="24"/>
              </w:rPr>
              <w:t>.:05/662 55 60</w:t>
            </w:r>
          </w:p>
          <w:p w:rsidR="00017E34" w:rsidRPr="00017E34" w:rsidRDefault="00017E34" w:rsidP="00641BF7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/>
                <w:color w:val="000080"/>
                <w:sz w:val="16"/>
                <w:szCs w:val="24"/>
              </w:rPr>
            </w:pPr>
            <w:r w:rsidRPr="00017E34">
              <w:rPr>
                <w:rFonts w:ascii="Arial" w:hAnsi="Arial"/>
                <w:b/>
                <w:bCs/>
                <w:color w:val="000080"/>
                <w:sz w:val="16"/>
                <w:szCs w:val="24"/>
              </w:rPr>
              <w:t>faks</w:t>
            </w:r>
            <w:r w:rsidRPr="00017E34">
              <w:rPr>
                <w:rFonts w:ascii="Arial" w:hAnsi="Arial"/>
                <w:color w:val="000080"/>
                <w:sz w:val="16"/>
                <w:szCs w:val="24"/>
              </w:rPr>
              <w:t>:05/662 55 61</w:t>
            </w:r>
          </w:p>
          <w:p w:rsidR="00017E34" w:rsidRPr="00017E34" w:rsidRDefault="00017E34" w:rsidP="00641BF7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/>
                <w:color w:val="000080"/>
                <w:sz w:val="16"/>
                <w:szCs w:val="24"/>
              </w:rPr>
            </w:pPr>
            <w:r w:rsidRPr="00017E34">
              <w:rPr>
                <w:rFonts w:ascii="Arial" w:hAnsi="Arial"/>
                <w:b/>
                <w:bCs/>
                <w:color w:val="000080"/>
                <w:sz w:val="16"/>
                <w:szCs w:val="24"/>
              </w:rPr>
              <w:t>e-mail: o-livadeizola.kp@guest.arnes.si</w:t>
            </w:r>
          </w:p>
        </w:tc>
      </w:tr>
    </w:tbl>
    <w:p w:rsidR="00137729" w:rsidRPr="00137729" w:rsidRDefault="00137729" w:rsidP="00137729">
      <w:pPr>
        <w:spacing w:line="360" w:lineRule="auto"/>
        <w:ind w:firstLine="284"/>
        <w:jc w:val="both"/>
        <w:rPr>
          <w:rFonts w:ascii="Century Gothic" w:hAnsi="Century Gothic"/>
          <w:b/>
          <w:sz w:val="20"/>
        </w:rPr>
      </w:pPr>
    </w:p>
    <w:p w:rsidR="0082664B" w:rsidRPr="0082664B" w:rsidRDefault="0082664B" w:rsidP="0082664B">
      <w:pPr>
        <w:spacing w:after="160" w:line="259" w:lineRule="auto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82664B" w:rsidRPr="0082664B" w:rsidRDefault="0082664B" w:rsidP="0082664B">
      <w:pPr>
        <w:spacing w:after="160" w:line="259" w:lineRule="auto"/>
        <w:rPr>
          <w:rFonts w:ascii="Calibri" w:eastAsia="Calibri" w:hAnsi="Calibri"/>
          <w:b/>
          <w:bCs/>
          <w:sz w:val="28"/>
          <w:szCs w:val="28"/>
          <w:lang w:eastAsia="en-US"/>
        </w:rPr>
      </w:pPr>
      <w:r w:rsidRPr="0082664B">
        <w:rPr>
          <w:rFonts w:ascii="Calibri" w:eastAsia="Calibri" w:hAnsi="Calibri"/>
          <w:b/>
          <w:bCs/>
          <w:sz w:val="28"/>
          <w:szCs w:val="28"/>
          <w:lang w:eastAsia="en-US"/>
        </w:rPr>
        <w:t>Spoštovani starši!</w:t>
      </w:r>
    </w:p>
    <w:p w:rsidR="0082664B" w:rsidRPr="0082664B" w:rsidRDefault="0082664B" w:rsidP="0082664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2664B">
        <w:rPr>
          <w:rFonts w:ascii="Calibri" w:eastAsia="Calibri" w:hAnsi="Calibri"/>
          <w:sz w:val="22"/>
          <w:szCs w:val="22"/>
          <w:lang w:eastAsia="en-US"/>
        </w:rPr>
        <w:t>Zahvaljujemo se vam za res hiter odziv</w:t>
      </w:r>
      <w:r w:rsidR="0011577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2664B">
        <w:rPr>
          <w:rFonts w:ascii="Calibri" w:eastAsia="Calibri" w:hAnsi="Calibri"/>
          <w:sz w:val="22"/>
          <w:szCs w:val="22"/>
          <w:lang w:eastAsia="en-US"/>
        </w:rPr>
        <w:t>in sodelovanje,</w:t>
      </w:r>
      <w:r w:rsidRPr="0082664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vso skrb in delo, ki ga opravljate z namenom preprečevanja širjenja okužbe s SARS-CoV-2. </w:t>
      </w:r>
    </w:p>
    <w:p w:rsidR="0082664B" w:rsidRPr="0082664B" w:rsidRDefault="0082664B" w:rsidP="0082664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 V</w:t>
      </w:r>
      <w:r w:rsidR="0011577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2664B">
        <w:rPr>
          <w:rFonts w:ascii="Calibri" w:eastAsia="Calibri" w:hAnsi="Calibri"/>
          <w:sz w:val="22"/>
          <w:szCs w:val="22"/>
          <w:lang w:eastAsia="en-US"/>
        </w:rPr>
        <w:t>nadaljevanju pa smo pripravili nekaj osnovnih napotkov oziroma priporočil, kako ravnati ob sumu, da je vaš otrok zbolel za Covid-19</w:t>
      </w:r>
      <w:r w:rsidR="0011577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2664B">
        <w:rPr>
          <w:rFonts w:ascii="Calibri" w:eastAsia="Calibri" w:hAnsi="Calibri"/>
          <w:sz w:val="22"/>
          <w:szCs w:val="22"/>
          <w:lang w:eastAsia="en-US"/>
        </w:rPr>
        <w:t>oziroma je bil v stiku z okuženo osebo. Vsa priporočila so tudi na spletni strani šole, pripravil jih je NIJZ v avgustu 2022.</w:t>
      </w:r>
    </w:p>
    <w:p w:rsidR="0082664B" w:rsidRPr="0082664B" w:rsidRDefault="0082664B" w:rsidP="0082664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2664B" w:rsidRPr="0082664B" w:rsidRDefault="0082664B" w:rsidP="0082664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Simptomi oz. znaki bolezni covid-19 </w:t>
      </w:r>
    </w:p>
    <w:p w:rsidR="0082664B" w:rsidRPr="0082664B" w:rsidRDefault="0082664B" w:rsidP="0082664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Pri covid-19 ni nobenih specifičnih bolezenskih simptomov in znakov, po katerih bi ga lahko zanesljivo razlikovali od ostalih virusnih okužb dihal, kot sta npr. gripa in prehlad. </w:t>
      </w:r>
    </w:p>
    <w:p w:rsidR="0082664B" w:rsidRPr="0082664B" w:rsidRDefault="0082664B" w:rsidP="0082664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Bolezen lahko poteka na različne načine. Pri 80 % okuženih ima blag potek (pri različici omikron je ta delež še večji). Lahko se pojavijo vročina, kašelj, bolečine v žrelu, nahod, slabo počutje, utrujenost, glavobol bolečine v mišicah in sklepih, izguba vonja in okusa ter prebavne težave. Okužba lahko poteka tudi brez simptomov. Pri ostalih zbolelih bolezen poteka težje, okoli 2 do 5 % bolnikov (pri omikronu okrog 2 %). </w:t>
      </w:r>
    </w:p>
    <w:p w:rsidR="0082664B" w:rsidRPr="0082664B" w:rsidRDefault="0082664B" w:rsidP="0082664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Potek bolezni </w:t>
      </w:r>
    </w:p>
    <w:p w:rsidR="0082664B" w:rsidRPr="0082664B" w:rsidRDefault="0082664B" w:rsidP="0082664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• Poznavanje in razumevanje poteka bolezni covid-19 nam lahko pomaga zmanjšati njeno širjenje. Pri tem sta ključni naslednji časovni obdobji: </w:t>
      </w:r>
    </w:p>
    <w:p w:rsidR="0082664B" w:rsidRPr="0082664B" w:rsidRDefault="0082664B" w:rsidP="0082664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• </w:t>
      </w:r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>Inkubacijska doba</w:t>
      </w:r>
      <w:r w:rsidR="006242D2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: </w:t>
      </w:r>
      <w:r w:rsidRPr="0082664B">
        <w:rPr>
          <w:rFonts w:ascii="Calibri" w:eastAsia="Calibri" w:hAnsi="Calibri"/>
          <w:sz w:val="22"/>
          <w:szCs w:val="22"/>
          <w:lang w:eastAsia="en-US"/>
        </w:rPr>
        <w:t>čas od okužbe do pojava prvih simptomov oz. znakov bolezni. Inkubacijska doba za covid-19 je lahko med 2 in 14 dni. Podatki o okužbi s SARS-CoV-2 B.1.1.529 (omikron) kažejo, da je povprečna inkubacijska doba za to različico virusa krajša in traja 2</w:t>
      </w:r>
      <w:r w:rsidR="006242D2">
        <w:rPr>
          <w:rFonts w:ascii="Calibri" w:eastAsia="Calibri" w:hAnsi="Calibri"/>
          <w:sz w:val="22"/>
          <w:szCs w:val="22"/>
          <w:lang w:eastAsia="en-US"/>
        </w:rPr>
        <w:t>–</w:t>
      </w: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4 dni. </w:t>
      </w:r>
    </w:p>
    <w:p w:rsidR="0082664B" w:rsidRDefault="0082664B" w:rsidP="0082664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• </w:t>
      </w:r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>Obdobje kužnosti</w:t>
      </w:r>
      <w:r w:rsidR="006242D2">
        <w:rPr>
          <w:rFonts w:ascii="Calibri" w:eastAsia="Calibri" w:hAnsi="Calibri"/>
          <w:b/>
          <w:bCs/>
          <w:sz w:val="22"/>
          <w:szCs w:val="22"/>
          <w:lang w:eastAsia="en-US"/>
        </w:rPr>
        <w:t>:</w:t>
      </w: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 čas, ko oseba s covid-19 lahko okuži drugo osebo. Obdobje kužnosti traja od 2 dni pred pojavom simptomov oz. znakov do 10 dni ali več po pojavu simptomov oz. znakov bolezni. Če je potek bolezni hujši, zahteva hospitalizacijo in v primeru imunske motnje pri bolniku, lahko traja dlje. V primeru </w:t>
      </w:r>
      <w:proofErr w:type="spellStart"/>
      <w:r w:rsidRPr="0082664B">
        <w:rPr>
          <w:rFonts w:ascii="Calibri" w:eastAsia="Calibri" w:hAnsi="Calibri"/>
          <w:sz w:val="22"/>
          <w:szCs w:val="22"/>
          <w:lang w:eastAsia="en-US"/>
        </w:rPr>
        <w:t>asimptomatske</w:t>
      </w:r>
      <w:proofErr w:type="spellEnd"/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 okužbe se kot obdobje kužnosti upošteva od 2 dni pred datumom odvzema vzorca pozitivnega testa, s katerim je bila pri osebi potrjena okužba z virusom SARS-CoV-2 (če je bil najprej odvzet bris za HAGT, ki je bil pozitiven, se upošteva datum odvzema tega vzorca) in traja 10 dni. </w:t>
      </w:r>
    </w:p>
    <w:p w:rsidR="0082664B" w:rsidRPr="0082664B" w:rsidRDefault="0082664B" w:rsidP="0082664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2664B" w:rsidRPr="0082664B" w:rsidRDefault="0082664B" w:rsidP="0082664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>Asimptomatska</w:t>
      </w:r>
      <w:proofErr w:type="spellEnd"/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okužba </w:t>
      </w:r>
    </w:p>
    <w:p w:rsidR="0082664B" w:rsidRDefault="0082664B" w:rsidP="0082664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82664B">
        <w:rPr>
          <w:rFonts w:ascii="Calibri" w:eastAsia="Calibri" w:hAnsi="Calibri"/>
          <w:sz w:val="22"/>
          <w:szCs w:val="22"/>
          <w:lang w:eastAsia="en-US"/>
        </w:rPr>
        <w:t>Asimptomatska</w:t>
      </w:r>
      <w:proofErr w:type="spellEnd"/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 okužba je okužba, pri kateri okužena oseba ne razvije simptomov oz. znakov, značilnih za bolezen covid-19. Tudi osebe z </w:t>
      </w:r>
      <w:proofErr w:type="spellStart"/>
      <w:r w:rsidRPr="0082664B">
        <w:rPr>
          <w:rFonts w:ascii="Calibri" w:eastAsia="Calibri" w:hAnsi="Calibri"/>
          <w:sz w:val="22"/>
          <w:szCs w:val="22"/>
          <w:lang w:eastAsia="en-US"/>
        </w:rPr>
        <w:t>asimptomatsko</w:t>
      </w:r>
      <w:proofErr w:type="spellEnd"/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 okužbo lahko prenesejo bolezen na druge ljudi. </w:t>
      </w:r>
    </w:p>
    <w:p w:rsidR="0082664B" w:rsidRDefault="0082664B" w:rsidP="0082664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2664B" w:rsidRPr="0082664B" w:rsidRDefault="0082664B" w:rsidP="0082664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2664B" w:rsidRPr="0082664B" w:rsidRDefault="0082664B" w:rsidP="0082664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lastRenderedPageBreak/>
        <w:t xml:space="preserve">Pot prenosa bolezni covid-19 </w:t>
      </w:r>
    </w:p>
    <w:p w:rsidR="0082664B" w:rsidRPr="0082664B" w:rsidRDefault="0082664B" w:rsidP="0082664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Virus SARS-CoV-2 se med ljudmi prenaša s kužnimi kapljicami, ki nastanejo ob kašljanju, kihanju, govorjenju, petju ali pospešenem dihanju okužene osebe. Z virusom SARS-CoV-2 se lahko okužimo tudi ob stiku z onesnaženimi površinami, npr. če se onesnaženih površin dotaknemo s prsti, lahko virus zanesemo na sluznice nosu, ust in oči ter se tako okužimo. </w:t>
      </w:r>
    </w:p>
    <w:p w:rsidR="0082664B" w:rsidRPr="0082664B" w:rsidRDefault="0082664B" w:rsidP="0082664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Najpogosteje se okužba širi med ljudmi, ki so med seboj v tesnem stiku (razdalja do okužene osebe manj kot 2 m). Virus se lahko prenaša tudi </w:t>
      </w:r>
      <w:proofErr w:type="spellStart"/>
      <w:r w:rsidRPr="0082664B">
        <w:rPr>
          <w:rFonts w:ascii="Calibri" w:eastAsia="Calibri" w:hAnsi="Calibri"/>
          <w:sz w:val="22"/>
          <w:szCs w:val="22"/>
          <w:lang w:eastAsia="en-US"/>
        </w:rPr>
        <w:t>aerogeno</w:t>
      </w:r>
      <w:proofErr w:type="spellEnd"/>
      <w:r w:rsidRPr="0082664B">
        <w:rPr>
          <w:rFonts w:ascii="Calibri" w:eastAsia="Calibri" w:hAnsi="Calibri"/>
          <w:sz w:val="22"/>
          <w:szCs w:val="22"/>
          <w:lang w:eastAsia="en-US"/>
        </w:rPr>
        <w:t>, kar predstavlja tveganje za prenos v zaprtih in neustrezno prezračevanih prostorih. Večje tveganje predstavljajo prostori, v katerih se nahaja večje število ljudi in kjer okužene osebe preživijo dlje časa z drugimi ljudmi, npr. v nočnih klubih, restavracijah, v vzgojno-izobraževalnih zavodih, na zborovskih vajah, v fitnes centrih, pisarnah, krajih bogoslužja, prireditvah (športne, kulturne, itd.).</w:t>
      </w:r>
    </w:p>
    <w:p w:rsidR="0082664B" w:rsidRPr="0082664B" w:rsidRDefault="0082664B" w:rsidP="0082664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2664B" w:rsidRPr="0082664B" w:rsidRDefault="0082664B" w:rsidP="0082664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2664B" w:rsidRPr="0082664B" w:rsidRDefault="0082664B" w:rsidP="0082664B">
      <w:pPr>
        <w:spacing w:after="160" w:line="259" w:lineRule="auto"/>
        <w:jc w:val="center"/>
        <w:rPr>
          <w:rFonts w:ascii="Calibri" w:eastAsia="Calibri" w:hAnsi="Calibri"/>
          <w:b/>
          <w:bCs/>
          <w:sz w:val="28"/>
          <w:szCs w:val="28"/>
          <w:lang w:eastAsia="en-US"/>
        </w:rPr>
      </w:pPr>
      <w:r w:rsidRPr="0082664B">
        <w:rPr>
          <w:rFonts w:ascii="Calibri" w:eastAsia="Calibri" w:hAnsi="Calibri"/>
          <w:b/>
          <w:bCs/>
          <w:sz w:val="28"/>
          <w:szCs w:val="28"/>
          <w:lang w:eastAsia="en-US"/>
        </w:rPr>
        <w:t>Priporočila, kako ravnati ob sumu na okužbo oziroma ob stiku z okuženo osebo</w:t>
      </w:r>
    </w:p>
    <w:p w:rsidR="0082664B" w:rsidRPr="0082664B" w:rsidRDefault="0082664B" w:rsidP="0082664B">
      <w:pPr>
        <w:numPr>
          <w:ilvl w:val="0"/>
          <w:numId w:val="5"/>
        </w:num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V šolskem letu 2022/23 se </w:t>
      </w:r>
      <w:proofErr w:type="spellStart"/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>samotestiranje</w:t>
      </w:r>
      <w:proofErr w:type="spellEnd"/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učencev in dijakov izvaja v domačem okolju ob pojavu simptomov</w:t>
      </w:r>
      <w:r w:rsidR="006242D2">
        <w:rPr>
          <w:rFonts w:ascii="Calibri" w:eastAsia="Calibri" w:hAnsi="Calibri"/>
          <w:b/>
          <w:bCs/>
          <w:sz w:val="22"/>
          <w:szCs w:val="22"/>
          <w:lang w:eastAsia="en-US"/>
        </w:rPr>
        <w:t>,</w:t>
      </w:r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značilnih za covid-19 oz. po stiku z okuženo osebo. </w:t>
      </w:r>
    </w:p>
    <w:p w:rsidR="0082664B" w:rsidRPr="0082664B" w:rsidRDefault="0082664B" w:rsidP="0082664B">
      <w:pPr>
        <w:numPr>
          <w:ilvl w:val="0"/>
          <w:numId w:val="5"/>
        </w:num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 Če </w:t>
      </w:r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>razvijejo simptome</w:t>
      </w: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 značilne za covid-19, starši o tem </w:t>
      </w:r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>obvestijo pediatra oz</w:t>
      </w: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. izbranega osebnega zdravnika. </w:t>
      </w:r>
    </w:p>
    <w:p w:rsidR="0082664B" w:rsidRPr="0082664B" w:rsidRDefault="0082664B" w:rsidP="0082664B">
      <w:pPr>
        <w:numPr>
          <w:ilvl w:val="0"/>
          <w:numId w:val="5"/>
        </w:num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Če je </w:t>
      </w:r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rezultat </w:t>
      </w:r>
      <w:proofErr w:type="spellStart"/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>samotestiranja</w:t>
      </w:r>
      <w:proofErr w:type="spellEnd"/>
      <w:r w:rsidR="00115778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doma negativen </w:t>
      </w:r>
      <w:r w:rsidRPr="006242D2">
        <w:rPr>
          <w:rFonts w:ascii="Calibri" w:eastAsia="Calibri" w:hAnsi="Calibri"/>
          <w:bCs/>
          <w:sz w:val="22"/>
          <w:szCs w:val="22"/>
          <w:lang w:eastAsia="en-US"/>
        </w:rPr>
        <w:t>in i</w:t>
      </w:r>
      <w:r w:rsidRPr="0082664B">
        <w:rPr>
          <w:rFonts w:ascii="Calibri" w:eastAsia="Calibri" w:hAnsi="Calibri"/>
          <w:sz w:val="22"/>
          <w:szCs w:val="22"/>
          <w:lang w:eastAsia="en-US"/>
        </w:rPr>
        <w:t>majo učenci</w:t>
      </w:r>
      <w:r w:rsidR="0011577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simptome, o nadaljnji diagnostiki odloča pediater oz. izbrani osebni zdravnik. Le-ti se vrnejo v šolo, ko so </w:t>
      </w:r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>brez simptomov</w:t>
      </w: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 oz. </w:t>
      </w:r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>po</w:t>
      </w: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>navodilih pediatra oz. osebnega zdravnika</w:t>
      </w: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 . </w:t>
      </w:r>
    </w:p>
    <w:p w:rsidR="0082664B" w:rsidRPr="0082664B" w:rsidRDefault="0082664B" w:rsidP="0082664B">
      <w:pPr>
        <w:numPr>
          <w:ilvl w:val="0"/>
          <w:numId w:val="5"/>
        </w:num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Če je </w:t>
      </w:r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rezultat </w:t>
      </w:r>
      <w:proofErr w:type="spellStart"/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>samotestiranja</w:t>
      </w:r>
      <w:proofErr w:type="spellEnd"/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doma pri učencih</w:t>
      </w:r>
      <w:r w:rsidR="00115778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>pozitiven</w:t>
      </w:r>
      <w:r w:rsidRPr="0082664B">
        <w:rPr>
          <w:rFonts w:ascii="Calibri" w:eastAsia="Calibri" w:hAnsi="Calibri"/>
          <w:sz w:val="22"/>
          <w:szCs w:val="22"/>
          <w:lang w:eastAsia="en-US"/>
        </w:rPr>
        <w:t>,</w:t>
      </w:r>
      <w:r w:rsidR="0011577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starš ali skrbnik </w:t>
      </w:r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>o pozitivnem rezultatu</w:t>
      </w: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82664B">
        <w:rPr>
          <w:rFonts w:ascii="Calibri" w:eastAsia="Calibri" w:hAnsi="Calibri"/>
          <w:sz w:val="22"/>
          <w:szCs w:val="22"/>
          <w:lang w:eastAsia="en-US"/>
        </w:rPr>
        <w:t>samotestiranja</w:t>
      </w:r>
      <w:proofErr w:type="spellEnd"/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 obvesti pediatra oz. izbranega osebnega zdravnika, ki učenca napoti na </w:t>
      </w:r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>potrditveni test</w:t>
      </w: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. V primeru, da je pediater oz. izbrani osebni zdravnik odsoten, pokliče na </w:t>
      </w:r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>vstopno točko</w:t>
      </w: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, kjer izvajajo testiranje in jih </w:t>
      </w:r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>prosi za termin potrditvenega testiranja</w:t>
      </w:r>
      <w:r w:rsidR="006242D2">
        <w:rPr>
          <w:rFonts w:ascii="Calibri" w:eastAsia="Calibri" w:hAnsi="Calibri"/>
          <w:sz w:val="22"/>
          <w:szCs w:val="22"/>
          <w:lang w:eastAsia="en-US"/>
        </w:rPr>
        <w:t>.</w:t>
      </w: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82664B" w:rsidRPr="0082664B" w:rsidRDefault="0082664B" w:rsidP="0082664B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 Učenec do </w:t>
      </w:r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>rezultatov</w:t>
      </w: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 potrditvenega testa </w:t>
      </w:r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>ostane doma</w:t>
      </w:r>
      <w:r w:rsidR="006242D2">
        <w:rPr>
          <w:rFonts w:ascii="Calibri" w:eastAsia="Calibri" w:hAnsi="Calibri"/>
          <w:b/>
          <w:bCs/>
          <w:sz w:val="22"/>
          <w:szCs w:val="22"/>
          <w:lang w:eastAsia="en-US"/>
        </w:rPr>
        <w:t>.</w:t>
      </w:r>
    </w:p>
    <w:p w:rsidR="0082664B" w:rsidRPr="0082664B" w:rsidRDefault="0082664B" w:rsidP="0082664B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82664B" w:rsidRPr="0082664B" w:rsidRDefault="0082664B" w:rsidP="0082664B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Če je </w:t>
      </w:r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>rezultat potrditvenega testa negativen, s</w:t>
      </w:r>
      <w:r w:rsidRPr="006242D2">
        <w:rPr>
          <w:rFonts w:ascii="Calibri" w:eastAsia="Calibri" w:hAnsi="Calibri"/>
          <w:bCs/>
          <w:sz w:val="22"/>
          <w:szCs w:val="22"/>
          <w:lang w:eastAsia="en-US"/>
        </w:rPr>
        <w:t>e</w:t>
      </w: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 učenec se vrne v šolo, ko je </w:t>
      </w:r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>brez simptomov</w:t>
      </w: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 oz. po navodilih pediatra oz. izbranega osebnega zdravnika</w:t>
      </w:r>
      <w:r w:rsidR="006242D2">
        <w:rPr>
          <w:rFonts w:ascii="Calibri" w:eastAsia="Calibri" w:hAnsi="Calibri"/>
          <w:sz w:val="22"/>
          <w:szCs w:val="22"/>
          <w:lang w:eastAsia="en-US"/>
        </w:rPr>
        <w:t>.</w:t>
      </w:r>
    </w:p>
    <w:p w:rsidR="0082664B" w:rsidRPr="0082664B" w:rsidRDefault="0082664B" w:rsidP="0082664B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82664B" w:rsidRPr="0082664B" w:rsidRDefault="0082664B" w:rsidP="0082664B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Če je </w:t>
      </w:r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>rezultat potrditvenega testa pozitiven</w:t>
      </w: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, starši o tem </w:t>
      </w:r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>obvestijo pediatra</w:t>
      </w: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 oz. izbranega osebnega zdravnika, ki otroku odredi </w:t>
      </w:r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>izolacijo</w:t>
      </w:r>
      <w:r w:rsidR="006242D2">
        <w:rPr>
          <w:rFonts w:ascii="Calibri" w:eastAsia="Calibri" w:hAnsi="Calibri"/>
          <w:b/>
          <w:bCs/>
          <w:sz w:val="22"/>
          <w:szCs w:val="22"/>
          <w:lang w:eastAsia="en-US"/>
        </w:rPr>
        <w:t>.</w:t>
      </w:r>
    </w:p>
    <w:p w:rsidR="0082664B" w:rsidRPr="0082664B" w:rsidRDefault="0082664B" w:rsidP="0082664B">
      <w:p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82664B" w:rsidRPr="0082664B" w:rsidRDefault="0082664B" w:rsidP="0082664B">
      <w:pPr>
        <w:pStyle w:val="Odstavekseznama"/>
        <w:numPr>
          <w:ilvl w:val="0"/>
          <w:numId w:val="5"/>
        </w:num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242D2">
        <w:rPr>
          <w:rFonts w:ascii="Calibri" w:eastAsia="Calibri" w:hAnsi="Calibri"/>
          <w:sz w:val="22"/>
          <w:szCs w:val="22"/>
          <w:lang w:eastAsia="en-US"/>
        </w:rPr>
        <w:t>S</w:t>
      </w:r>
      <w:r w:rsidRPr="0082664B">
        <w:rPr>
          <w:rFonts w:ascii="Calibri" w:eastAsia="Calibri" w:hAnsi="Calibri"/>
          <w:sz w:val="22"/>
          <w:szCs w:val="22"/>
          <w:lang w:eastAsia="en-US"/>
        </w:rPr>
        <w:t>tarše</w:t>
      </w:r>
      <w:r w:rsidR="006242D2">
        <w:rPr>
          <w:rFonts w:ascii="Calibri" w:eastAsia="Calibri" w:hAnsi="Calibri"/>
          <w:sz w:val="22"/>
          <w:szCs w:val="22"/>
          <w:lang w:eastAsia="en-US"/>
        </w:rPr>
        <w:t xml:space="preserve"> prosimo</w:t>
      </w:r>
      <w:r w:rsidRPr="0082664B">
        <w:rPr>
          <w:rFonts w:ascii="Calibri" w:eastAsia="Calibri" w:hAnsi="Calibri"/>
          <w:sz w:val="22"/>
          <w:szCs w:val="22"/>
          <w:lang w:eastAsia="en-US"/>
        </w:rPr>
        <w:t xml:space="preserve">, da o </w:t>
      </w:r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>pozitivnem</w:t>
      </w:r>
      <w:r w:rsidR="00115778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>ali negativnem izvidu obvestijo razrednika po e</w:t>
      </w:r>
      <w:r w:rsidR="006242D2">
        <w:rPr>
          <w:rFonts w:ascii="Calibri" w:eastAsia="Calibri" w:hAnsi="Calibri"/>
          <w:b/>
          <w:bCs/>
          <w:sz w:val="22"/>
          <w:szCs w:val="22"/>
          <w:lang w:eastAsia="en-US"/>
        </w:rPr>
        <w:t>-</w:t>
      </w:r>
      <w:bookmarkStart w:id="0" w:name="_GoBack"/>
      <w:bookmarkEnd w:id="0"/>
      <w:r w:rsidRPr="0082664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pošti v 12 urah </w:t>
      </w:r>
      <w:r w:rsidRPr="0082664B">
        <w:rPr>
          <w:rFonts w:ascii="Calibri" w:eastAsia="Calibri" w:hAnsi="Calibri"/>
          <w:sz w:val="22"/>
          <w:szCs w:val="22"/>
          <w:lang w:eastAsia="en-US"/>
        </w:rPr>
        <w:t>od prejetega rezultata potrditvenega testa, saj mora šola šele glede na</w:t>
      </w:r>
      <w:r w:rsidR="0011577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2664B">
        <w:rPr>
          <w:rFonts w:ascii="Calibri" w:eastAsia="Calibri" w:hAnsi="Calibri"/>
          <w:sz w:val="22"/>
          <w:szCs w:val="22"/>
          <w:lang w:eastAsia="en-US"/>
        </w:rPr>
        <w:t>rezultat ukrepati skladno z navodili in priporočili NIJZ.</w:t>
      </w:r>
    </w:p>
    <w:p w:rsidR="0082664B" w:rsidRPr="0082664B" w:rsidRDefault="0082664B" w:rsidP="0082664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2664B" w:rsidRPr="0082664B" w:rsidRDefault="0082664B" w:rsidP="0082664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2664B" w:rsidRPr="0082664B" w:rsidRDefault="0082664B" w:rsidP="0082664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D75CD" w:rsidRPr="0010745B" w:rsidRDefault="000D75CD" w:rsidP="000D75CD">
      <w:pPr>
        <w:spacing w:line="360" w:lineRule="auto"/>
        <w:jc w:val="both"/>
        <w:rPr>
          <w:rFonts w:ascii="Century Gothic" w:hAnsi="Century Gothic"/>
          <w:sz w:val="20"/>
        </w:rPr>
      </w:pPr>
    </w:p>
    <w:sectPr w:rsidR="000D75CD" w:rsidRPr="0010745B" w:rsidSect="00D048A6">
      <w:pgSz w:w="11906" w:h="16838"/>
      <w:pgMar w:top="1411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E2440"/>
    <w:multiLevelType w:val="hybridMultilevel"/>
    <w:tmpl w:val="3BA46CFE"/>
    <w:lvl w:ilvl="0" w:tplc="5D4A7B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93E83"/>
    <w:multiLevelType w:val="hybridMultilevel"/>
    <w:tmpl w:val="CB6C79B6"/>
    <w:lvl w:ilvl="0" w:tplc="A1A4800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24CAE"/>
    <w:multiLevelType w:val="hybridMultilevel"/>
    <w:tmpl w:val="EA4E3A7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864D93"/>
    <w:multiLevelType w:val="hybridMultilevel"/>
    <w:tmpl w:val="EE609F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F52B9A"/>
    <w:multiLevelType w:val="hybridMultilevel"/>
    <w:tmpl w:val="8514E7E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729"/>
    <w:rsid w:val="00017E34"/>
    <w:rsid w:val="000D75CD"/>
    <w:rsid w:val="0010745B"/>
    <w:rsid w:val="00115778"/>
    <w:rsid w:val="00137729"/>
    <w:rsid w:val="001E2DB8"/>
    <w:rsid w:val="002F0578"/>
    <w:rsid w:val="00317FD4"/>
    <w:rsid w:val="00326F5A"/>
    <w:rsid w:val="004C05AF"/>
    <w:rsid w:val="004C3528"/>
    <w:rsid w:val="0057005D"/>
    <w:rsid w:val="005E17F4"/>
    <w:rsid w:val="005F346C"/>
    <w:rsid w:val="006242D2"/>
    <w:rsid w:val="00641BF7"/>
    <w:rsid w:val="006C5294"/>
    <w:rsid w:val="00737A92"/>
    <w:rsid w:val="0082664B"/>
    <w:rsid w:val="00833106"/>
    <w:rsid w:val="00AA628B"/>
    <w:rsid w:val="00B763B0"/>
    <w:rsid w:val="00BB4E28"/>
    <w:rsid w:val="00CC7B8D"/>
    <w:rsid w:val="00D048A6"/>
    <w:rsid w:val="00DB09C1"/>
    <w:rsid w:val="00DB2729"/>
    <w:rsid w:val="00E71491"/>
    <w:rsid w:val="00FB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FF193"/>
  <w15:chartTrackingRefBased/>
  <w15:docId w15:val="{1BFE98C1-6B4F-4963-81B5-B5205D93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37729"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0D7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rsid w:val="00017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326F5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326F5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26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38412-48FE-47E2-98EB-F3479E6B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OŠ LIVADE IZOLA</vt:lpstr>
    </vt:vector>
  </TitlesOfParts>
  <Company>MSS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LIVADE IZOLA</dc:title>
  <dc:subject/>
  <dc:creator>Sonjam</dc:creator>
  <cp:keywords/>
  <cp:lastModifiedBy>Sara Krošelj</cp:lastModifiedBy>
  <cp:revision>2</cp:revision>
  <cp:lastPrinted>2019-09-17T12:01:00Z</cp:lastPrinted>
  <dcterms:created xsi:type="dcterms:W3CDTF">2022-08-31T11:21:00Z</dcterms:created>
  <dcterms:modified xsi:type="dcterms:W3CDTF">2022-08-31T11:21:00Z</dcterms:modified>
</cp:coreProperties>
</file>